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FFCFC" w14:textId="77777777" w:rsidR="0003355C" w:rsidRDefault="0003355C" w:rsidP="00A9233B">
      <w:pPr>
        <w:snapToGrid w:val="0"/>
        <w:jc w:val="right"/>
        <w:rPr>
          <w:rFonts w:ascii="Arial" w:hAnsi="Arial" w:cs="Arial"/>
          <w:b/>
          <w:i/>
          <w:sz w:val="36"/>
          <w:szCs w:val="36"/>
          <w:u w:val="single"/>
        </w:rPr>
      </w:pPr>
    </w:p>
    <w:p w14:paraId="62CE3012" w14:textId="69CAA78F" w:rsidR="00BF2C8D" w:rsidRDefault="00BF47A5" w:rsidP="00A9233B">
      <w:pPr>
        <w:snapToGrid w:val="0"/>
        <w:jc w:val="right"/>
        <w:rPr>
          <w:rFonts w:ascii="Arial" w:hAnsi="Arial" w:cs="Arial"/>
          <w:sz w:val="28"/>
          <w:szCs w:val="28"/>
          <w:u w:val="single"/>
        </w:rPr>
      </w:pPr>
      <w:r w:rsidRPr="0007604B">
        <w:rPr>
          <w:rFonts w:ascii="Arial" w:hAnsi="Arial" w:cs="Arial"/>
          <w:b/>
          <w:i/>
          <w:sz w:val="36"/>
          <w:szCs w:val="36"/>
          <w:u w:val="single"/>
        </w:rPr>
        <w:t>PRESS RELEASE</w:t>
      </w:r>
      <w:r w:rsidRPr="0007604B">
        <w:rPr>
          <w:rFonts w:ascii="Arial" w:hAnsi="Arial" w:cs="Arial"/>
        </w:rPr>
        <w:br/>
      </w:r>
      <w:proofErr w:type="gramStart"/>
      <w:r w:rsidR="00B567B8">
        <w:rPr>
          <w:rFonts w:ascii="Arial" w:hAnsi="Arial" w:cs="Arial"/>
          <w:sz w:val="28"/>
          <w:szCs w:val="28"/>
          <w:u w:val="single"/>
        </w:rPr>
        <w:t>For</w:t>
      </w:r>
      <w:proofErr w:type="gramEnd"/>
      <w:r w:rsidR="00B567B8">
        <w:rPr>
          <w:rFonts w:ascii="Arial" w:hAnsi="Arial" w:cs="Arial"/>
          <w:sz w:val="28"/>
          <w:szCs w:val="28"/>
          <w:u w:val="single"/>
        </w:rPr>
        <w:t xml:space="preserve"> Immediate Release</w:t>
      </w:r>
    </w:p>
    <w:p w14:paraId="78AC6FB5" w14:textId="77777777" w:rsidR="00A9233B" w:rsidRPr="008F5A70" w:rsidRDefault="00A9233B" w:rsidP="003853DE">
      <w:pPr>
        <w:snapToGrid w:val="0"/>
        <w:jc w:val="right"/>
        <w:rPr>
          <w:rFonts w:ascii="Arial" w:hAnsi="Arial" w:cs="Arial"/>
          <w:sz w:val="28"/>
          <w:szCs w:val="28"/>
          <w:u w:val="single"/>
        </w:rPr>
      </w:pPr>
    </w:p>
    <w:tbl>
      <w:tblPr>
        <w:tblStyle w:val="TableGrid"/>
        <w:tblW w:w="93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04312" w14:paraId="6FDC4E2D" w14:textId="77777777" w:rsidTr="00304312">
        <w:tc>
          <w:tcPr>
            <w:tcW w:w="9360" w:type="dxa"/>
          </w:tcPr>
          <w:p w14:paraId="269E6B27" w14:textId="2D10AE4D" w:rsidR="00B567B8" w:rsidRDefault="00B567B8" w:rsidP="0003355C">
            <w:pPr>
              <w:jc w:val="center"/>
              <w:rPr>
                <w:rFonts w:ascii="Arial" w:hAnsi="Arial" w:cs="Arial"/>
                <w:sz w:val="44"/>
                <w:szCs w:val="44"/>
              </w:rPr>
            </w:pPr>
            <w:r>
              <w:rPr>
                <w:rFonts w:ascii="Arial" w:hAnsi="Arial" w:cs="Arial"/>
                <w:sz w:val="44"/>
                <w:szCs w:val="44"/>
              </w:rPr>
              <w:t>Zojirushi Adds New Printed Designs with</w:t>
            </w:r>
          </w:p>
          <w:p w14:paraId="73B75EDF" w14:textId="7405C69A" w:rsidR="00304312" w:rsidRDefault="00B567B8" w:rsidP="0003355C">
            <w:pPr>
              <w:jc w:val="center"/>
              <w:rPr>
                <w:rFonts w:ascii="Arial" w:hAnsi="Arial" w:cs="Arial"/>
                <w:sz w:val="44"/>
                <w:szCs w:val="44"/>
              </w:rPr>
            </w:pPr>
            <w:r>
              <w:rPr>
                <w:rFonts w:ascii="Arial" w:hAnsi="Arial" w:cs="Arial"/>
                <w:sz w:val="44"/>
                <w:szCs w:val="44"/>
              </w:rPr>
              <w:t>The Ichimatsu Collection</w:t>
            </w:r>
          </w:p>
          <w:p w14:paraId="0B6964EF" w14:textId="2304B0FB" w:rsidR="00304312" w:rsidRDefault="00304312" w:rsidP="003853DE">
            <w:pPr>
              <w:jc w:val="center"/>
              <w:rPr>
                <w:rFonts w:ascii="Arial" w:hAnsi="Arial" w:cs="Arial"/>
                <w:sz w:val="44"/>
                <w:szCs w:val="44"/>
              </w:rPr>
            </w:pPr>
          </w:p>
          <w:p w14:paraId="625B97A7" w14:textId="128C22F7" w:rsidR="00304312" w:rsidRDefault="00304312" w:rsidP="003853DE">
            <w:pPr>
              <w:jc w:val="center"/>
              <w:rPr>
                <w:rFonts w:ascii="Arial" w:hAnsi="Arial" w:cs="Arial"/>
                <w:sz w:val="44"/>
                <w:szCs w:val="44"/>
              </w:rPr>
            </w:pPr>
            <w:r w:rsidRPr="00141BAE">
              <w:rPr>
                <w:rFonts w:ascii="Arial" w:eastAsia="MS PGothic" w:hAnsi="Arial" w:cs="Arial"/>
                <w:noProof/>
              </w:rPr>
              <w:drawing>
                <wp:inline distT="0" distB="0" distL="0" distR="0" wp14:anchorId="1C3051BE" wp14:editId="04BC984E">
                  <wp:extent cx="1828800" cy="1306286"/>
                  <wp:effectExtent l="0" t="0" r="0" b="8255"/>
                  <wp:docPr id="27" name="Picture 27" descr="cid:image020.jpg@01D476BD.BDDE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cid:image020.jpg@01D476BD.BDDED1A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28800" cy="1306286"/>
                          </a:xfrm>
                          <a:prstGeom prst="rect">
                            <a:avLst/>
                          </a:prstGeom>
                          <a:noFill/>
                          <a:ln>
                            <a:noFill/>
                          </a:ln>
                        </pic:spPr>
                      </pic:pic>
                    </a:graphicData>
                  </a:graphic>
                </wp:inline>
              </w:drawing>
            </w:r>
            <w:r w:rsidRPr="00141BAE">
              <w:rPr>
                <w:rFonts w:ascii="Arial" w:eastAsia="MS PGothic" w:hAnsi="Arial" w:cs="Arial"/>
                <w:noProof/>
              </w:rPr>
              <w:drawing>
                <wp:inline distT="0" distB="0" distL="0" distR="0" wp14:anchorId="61DCF128" wp14:editId="741C80A4">
                  <wp:extent cx="1828800" cy="1262827"/>
                  <wp:effectExtent l="0" t="0" r="0" b="0"/>
                  <wp:docPr id="28" name="Picture 28" descr="cid:image019.jpg@01D476BD.BDDE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cid:image019.jpg@01D476BD.BDDED1A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28800" cy="1262827"/>
                          </a:xfrm>
                          <a:prstGeom prst="rect">
                            <a:avLst/>
                          </a:prstGeom>
                          <a:noFill/>
                          <a:ln>
                            <a:noFill/>
                          </a:ln>
                        </pic:spPr>
                      </pic:pic>
                    </a:graphicData>
                  </a:graphic>
                </wp:inline>
              </w:drawing>
            </w:r>
          </w:p>
          <w:p w14:paraId="399D9A79" w14:textId="481FEFE3" w:rsidR="00304312" w:rsidRPr="003853DE" w:rsidRDefault="00304312" w:rsidP="00A062EC">
            <w:pPr>
              <w:jc w:val="center"/>
              <w:rPr>
                <w:rFonts w:ascii="Arial" w:hAnsi="Arial" w:cs="Arial"/>
                <w:sz w:val="44"/>
                <w:szCs w:val="44"/>
              </w:rPr>
            </w:pPr>
          </w:p>
        </w:tc>
      </w:tr>
    </w:tbl>
    <w:p w14:paraId="146F04FB" w14:textId="58080AFE" w:rsidR="0003355C" w:rsidRPr="009A4F17" w:rsidRDefault="00B567B8" w:rsidP="007D1DC5">
      <w:pPr>
        <w:snapToGrid w:val="0"/>
        <w:jc w:val="both"/>
        <w:rPr>
          <w:rFonts w:ascii="Arial" w:eastAsia="Meiryo UI" w:hAnsi="Arial" w:cs="Arial"/>
          <w:sz w:val="24"/>
          <w:szCs w:val="24"/>
        </w:rPr>
      </w:pPr>
      <w:r>
        <w:rPr>
          <w:rFonts w:ascii="Arial" w:hAnsi="Arial" w:cs="Arial"/>
          <w:sz w:val="24"/>
          <w:szCs w:val="24"/>
        </w:rPr>
        <w:t>Chicago, IL</w:t>
      </w:r>
      <w:r w:rsidR="001A2F99" w:rsidRPr="009A4F17">
        <w:rPr>
          <w:rFonts w:ascii="Arial" w:hAnsi="Arial" w:cs="Arial"/>
          <w:sz w:val="24"/>
          <w:szCs w:val="24"/>
        </w:rPr>
        <w:t xml:space="preserve"> </w:t>
      </w:r>
      <w:r w:rsidR="00AB0E09" w:rsidRPr="009A4F17">
        <w:rPr>
          <w:rFonts w:ascii="Arial" w:hAnsi="Arial" w:cs="Arial"/>
          <w:sz w:val="24"/>
          <w:szCs w:val="24"/>
        </w:rPr>
        <w:t>(</w:t>
      </w:r>
      <w:r>
        <w:rPr>
          <w:rFonts w:ascii="Arial" w:hAnsi="Arial" w:cs="Arial"/>
          <w:sz w:val="24"/>
          <w:szCs w:val="24"/>
        </w:rPr>
        <w:t>March 3</w:t>
      </w:r>
      <w:r w:rsidR="001A2F99" w:rsidRPr="009A4F17">
        <w:rPr>
          <w:rFonts w:ascii="Arial" w:hAnsi="Arial" w:cs="Arial"/>
          <w:sz w:val="24"/>
          <w:szCs w:val="24"/>
        </w:rPr>
        <w:t>,</w:t>
      </w:r>
      <w:r w:rsidR="003853DE" w:rsidRPr="009A4F17">
        <w:rPr>
          <w:rFonts w:ascii="Arial" w:hAnsi="Arial" w:cs="Arial"/>
          <w:sz w:val="24"/>
          <w:szCs w:val="24"/>
        </w:rPr>
        <w:t xml:space="preserve"> 2019</w:t>
      </w:r>
      <w:r w:rsidR="00BF47A5" w:rsidRPr="009A4F17">
        <w:rPr>
          <w:rFonts w:ascii="Arial" w:hAnsi="Arial" w:cs="Arial"/>
          <w:sz w:val="24"/>
          <w:szCs w:val="24"/>
        </w:rPr>
        <w:t>) –</w:t>
      </w:r>
      <w:r w:rsidR="0065206F" w:rsidRPr="009A4F17">
        <w:rPr>
          <w:rFonts w:ascii="Arial" w:hAnsi="Arial" w:cs="Arial"/>
          <w:sz w:val="24"/>
          <w:szCs w:val="24"/>
        </w:rPr>
        <w:t xml:space="preserve"> </w:t>
      </w:r>
      <w:r w:rsidR="00CF5B26" w:rsidRPr="009A4F17">
        <w:rPr>
          <w:rFonts w:ascii="Arial" w:hAnsi="Arial" w:cs="Arial"/>
          <w:sz w:val="24"/>
          <w:szCs w:val="24"/>
        </w:rPr>
        <w:t xml:space="preserve">Zojirushi has added the stylish new </w:t>
      </w:r>
      <w:r w:rsidR="00CF5B26" w:rsidRPr="009A4F17">
        <w:rPr>
          <w:rFonts w:ascii="Arial" w:hAnsi="Arial" w:cs="Arial"/>
          <w:i/>
          <w:sz w:val="24"/>
          <w:szCs w:val="24"/>
        </w:rPr>
        <w:t xml:space="preserve">Ichimatsu Collection </w:t>
      </w:r>
      <w:r w:rsidR="00CF5B26" w:rsidRPr="009A4F17">
        <w:rPr>
          <w:rFonts w:ascii="Arial" w:hAnsi="Arial" w:cs="Arial"/>
          <w:sz w:val="24"/>
          <w:szCs w:val="24"/>
        </w:rPr>
        <w:t>to their extensive assortment of Stainless</w:t>
      </w:r>
      <w:r w:rsidR="00CF5B26" w:rsidRPr="009A4F17">
        <w:rPr>
          <w:rFonts w:ascii="Arial" w:hAnsi="Arial" w:cs="Arial"/>
          <w:i/>
          <w:sz w:val="24"/>
          <w:szCs w:val="24"/>
        </w:rPr>
        <w:t xml:space="preserve"> </w:t>
      </w:r>
      <w:r w:rsidR="00CF5B26" w:rsidRPr="009A4F17">
        <w:rPr>
          <w:rFonts w:ascii="Arial" w:hAnsi="Arial" w:cs="Arial"/>
          <w:sz w:val="24"/>
          <w:szCs w:val="24"/>
        </w:rPr>
        <w:t>Bottles. The bottles are available in two different models</w:t>
      </w:r>
      <w:r w:rsidR="005965D0" w:rsidRPr="009A4F17">
        <w:rPr>
          <w:rFonts w:ascii="Arial" w:hAnsi="Arial" w:cs="Arial"/>
          <w:sz w:val="24"/>
          <w:szCs w:val="24"/>
        </w:rPr>
        <w:t xml:space="preserve"> --</w:t>
      </w:r>
      <w:r w:rsidR="00CF5B26" w:rsidRPr="009A4F17">
        <w:rPr>
          <w:rFonts w:ascii="Arial" w:hAnsi="Arial" w:cs="Arial"/>
          <w:sz w:val="24"/>
          <w:szCs w:val="24"/>
        </w:rPr>
        <w:t xml:space="preserve"> one with a glossy finish and locking flip-open lid (SM-TAE48) and the other with a matte finish and twist-open lid (SM-NAE48</w:t>
      </w:r>
      <w:r w:rsidR="00CF5B26" w:rsidRPr="009A4F17">
        <w:rPr>
          <w:rFonts w:ascii="Arial" w:hAnsi="Arial" w:cs="Arial"/>
          <w:i/>
          <w:sz w:val="24"/>
          <w:szCs w:val="24"/>
        </w:rPr>
        <w:t>)</w:t>
      </w:r>
      <w:r w:rsidR="009A4F17">
        <w:rPr>
          <w:rFonts w:ascii="Arial" w:hAnsi="Arial" w:cs="Arial"/>
          <w:i/>
          <w:sz w:val="24"/>
          <w:szCs w:val="24"/>
        </w:rPr>
        <w:t>.</w:t>
      </w:r>
      <w:r w:rsidR="00304312">
        <w:rPr>
          <w:rFonts w:ascii="Arial" w:eastAsia="Meiryo UI" w:hAnsi="Arial" w:cs="Arial"/>
          <w:sz w:val="24"/>
          <w:szCs w:val="24"/>
        </w:rPr>
        <w:t xml:space="preserve"> </w:t>
      </w:r>
      <w:r w:rsidR="000D0B8F">
        <w:rPr>
          <w:rFonts w:ascii="Arial" w:eastAsia="Meiryo UI" w:hAnsi="Arial" w:cs="Arial"/>
          <w:sz w:val="24"/>
          <w:szCs w:val="24"/>
        </w:rPr>
        <w:t xml:space="preserve">The lids on the two models </w:t>
      </w:r>
      <w:r w:rsidR="000D0B8F" w:rsidRPr="009A4F17">
        <w:rPr>
          <w:rFonts w:ascii="Arial" w:eastAsia="Meiryo UI" w:hAnsi="Arial" w:cs="Arial"/>
          <w:sz w:val="24"/>
          <w:szCs w:val="24"/>
        </w:rPr>
        <w:t xml:space="preserve">are interchangeable, allowing for a wide choice of </w:t>
      </w:r>
      <w:r w:rsidR="000D0B8F" w:rsidRPr="000D0B8F">
        <w:rPr>
          <w:rFonts w:ascii="Arial" w:eastAsia="Meiryo UI" w:hAnsi="Arial" w:cs="Arial"/>
          <w:sz w:val="24"/>
          <w:szCs w:val="24"/>
        </w:rPr>
        <w:t xml:space="preserve">color combinations and use. </w:t>
      </w:r>
      <w:r w:rsidR="009A4F17" w:rsidRPr="009A4F17">
        <w:rPr>
          <w:rFonts w:ascii="Arial" w:eastAsia="Meiryo UI" w:hAnsi="Arial" w:cs="Arial"/>
          <w:sz w:val="24"/>
          <w:szCs w:val="24"/>
        </w:rPr>
        <w:t xml:space="preserve">Both models </w:t>
      </w:r>
      <w:r w:rsidR="00304312">
        <w:rPr>
          <w:rFonts w:ascii="Arial" w:eastAsia="Meiryo UI" w:hAnsi="Arial" w:cs="Arial"/>
          <w:sz w:val="24"/>
          <w:szCs w:val="24"/>
        </w:rPr>
        <w:t xml:space="preserve">are </w:t>
      </w:r>
      <w:r w:rsidR="009A4F17" w:rsidRPr="009A4F17">
        <w:rPr>
          <w:rFonts w:ascii="Arial" w:eastAsia="Meiryo UI" w:hAnsi="Arial" w:cs="Arial"/>
          <w:sz w:val="24"/>
          <w:szCs w:val="24"/>
        </w:rPr>
        <w:t>available in Ichimatsu White, Ichimatsu Black, Ichimatsu Red and Ichimatsu Blue</w:t>
      </w:r>
      <w:r w:rsidR="00304312">
        <w:rPr>
          <w:rFonts w:ascii="Arial" w:eastAsia="Meiryo UI" w:hAnsi="Arial" w:cs="Arial"/>
          <w:sz w:val="24"/>
          <w:szCs w:val="24"/>
        </w:rPr>
        <w:t>, with a capacity of 16 oz</w:t>
      </w:r>
      <w:r w:rsidR="009A4F17" w:rsidRPr="009A4F17">
        <w:rPr>
          <w:rFonts w:ascii="Arial" w:eastAsia="Meiryo UI" w:hAnsi="Arial" w:cs="Arial"/>
          <w:sz w:val="24"/>
          <w:szCs w:val="24"/>
        </w:rPr>
        <w:t xml:space="preserve">. </w:t>
      </w:r>
      <w:r w:rsidR="009A4F17">
        <w:rPr>
          <w:rFonts w:ascii="Arial" w:eastAsia="Meiryo UI" w:hAnsi="Arial" w:cs="Arial"/>
          <w:sz w:val="24"/>
          <w:szCs w:val="24"/>
        </w:rPr>
        <w:t xml:space="preserve">The bottles will carry a suggested </w:t>
      </w:r>
      <w:r w:rsidR="00304312">
        <w:rPr>
          <w:rFonts w:ascii="Arial" w:eastAsia="Meiryo UI" w:hAnsi="Arial" w:cs="Arial"/>
          <w:sz w:val="24"/>
          <w:szCs w:val="24"/>
        </w:rPr>
        <w:t xml:space="preserve">retail </w:t>
      </w:r>
      <w:r w:rsidR="009A4F17">
        <w:rPr>
          <w:rFonts w:ascii="Arial" w:eastAsia="Meiryo UI" w:hAnsi="Arial" w:cs="Arial"/>
          <w:sz w:val="24"/>
          <w:szCs w:val="24"/>
        </w:rPr>
        <w:t>of</w:t>
      </w:r>
      <w:r w:rsidR="009A4F17" w:rsidRPr="009A4F17">
        <w:rPr>
          <w:rFonts w:ascii="Arial" w:eastAsia="Meiryo UI" w:hAnsi="Arial" w:cs="Arial"/>
          <w:sz w:val="24"/>
          <w:szCs w:val="24"/>
        </w:rPr>
        <w:t xml:space="preserve"> $50.00</w:t>
      </w:r>
      <w:r w:rsidR="009A4F17">
        <w:rPr>
          <w:rFonts w:ascii="Arial" w:eastAsia="Meiryo UI" w:hAnsi="Arial" w:cs="Arial"/>
          <w:sz w:val="24"/>
          <w:szCs w:val="24"/>
        </w:rPr>
        <w:t xml:space="preserve">, and will be available in </w:t>
      </w:r>
      <w:r w:rsidR="009A4F17" w:rsidRPr="009A4F17">
        <w:rPr>
          <w:rFonts w:ascii="Arial" w:eastAsia="Meiryo UI" w:hAnsi="Arial" w:cs="Arial"/>
          <w:sz w:val="24"/>
          <w:szCs w:val="24"/>
        </w:rPr>
        <w:t>April.</w:t>
      </w:r>
    </w:p>
    <w:p w14:paraId="64A62C81" w14:textId="149B1BB3" w:rsidR="00F42D9A" w:rsidRDefault="0003355C" w:rsidP="007D1DC5">
      <w:pPr>
        <w:shd w:val="clear" w:color="auto" w:fill="FFFFFF"/>
        <w:spacing w:before="100" w:beforeAutospacing="1" w:after="100" w:afterAutospacing="1"/>
        <w:jc w:val="both"/>
        <w:rPr>
          <w:rFonts w:ascii="Arial" w:eastAsia="Meiryo UI" w:hAnsi="Arial" w:cs="Arial"/>
          <w:sz w:val="24"/>
          <w:szCs w:val="24"/>
        </w:rPr>
      </w:pPr>
      <w:r w:rsidRPr="009A4F17">
        <w:rPr>
          <w:rFonts w:ascii="Arial" w:eastAsia="Meiryo UI" w:hAnsi="Arial" w:cs="Arial"/>
          <w:sz w:val="24"/>
          <w:szCs w:val="24"/>
        </w:rPr>
        <w:t xml:space="preserve">The bottles feature a lightweight design that maximizes capacity while keeping it compact and portable. Zojirushi’s stainless steel vacuum insulation, less than 1mm thick, keeps your beverage hot or cold for hours. </w:t>
      </w:r>
      <w:r w:rsidR="000D0B8F">
        <w:rPr>
          <w:rFonts w:ascii="Arial" w:eastAsia="Meiryo UI" w:hAnsi="Arial" w:cs="Arial"/>
          <w:sz w:val="24"/>
          <w:szCs w:val="24"/>
        </w:rPr>
        <w:t xml:space="preserve">A special manufacturing technique was utilized to round the bottle opening to ensure that </w:t>
      </w:r>
      <w:r w:rsidR="00304312">
        <w:rPr>
          <w:rFonts w:ascii="Arial" w:eastAsia="Meiryo UI" w:hAnsi="Arial" w:cs="Arial"/>
          <w:sz w:val="24"/>
          <w:szCs w:val="24"/>
        </w:rPr>
        <w:t xml:space="preserve">it </w:t>
      </w:r>
      <w:r w:rsidR="00B567B8">
        <w:rPr>
          <w:rFonts w:ascii="Arial" w:eastAsia="Meiryo UI" w:hAnsi="Arial" w:cs="Arial"/>
          <w:sz w:val="24"/>
          <w:szCs w:val="24"/>
        </w:rPr>
        <w:t>is smooth to touch.</w:t>
      </w:r>
      <w:r w:rsidR="00304312">
        <w:rPr>
          <w:rFonts w:ascii="Arial" w:eastAsia="Meiryo UI" w:hAnsi="Arial" w:cs="Arial"/>
          <w:sz w:val="24"/>
          <w:szCs w:val="24"/>
        </w:rPr>
        <w:t xml:space="preserve"> </w:t>
      </w:r>
      <w:r w:rsidR="000D0B8F">
        <w:rPr>
          <w:rFonts w:ascii="Arial" w:eastAsia="Meiryo UI" w:hAnsi="Arial" w:cs="Arial"/>
          <w:sz w:val="24"/>
          <w:szCs w:val="24"/>
        </w:rPr>
        <w:t xml:space="preserve">The opening is 1-5/8”, large enough to </w:t>
      </w:r>
      <w:r w:rsidR="00304312">
        <w:rPr>
          <w:rFonts w:ascii="Arial" w:eastAsia="Meiryo UI" w:hAnsi="Arial" w:cs="Arial"/>
          <w:sz w:val="24"/>
          <w:szCs w:val="24"/>
        </w:rPr>
        <w:t xml:space="preserve">fill with </w:t>
      </w:r>
      <w:r w:rsidR="000D0B8F">
        <w:rPr>
          <w:rFonts w:ascii="Arial" w:eastAsia="Meiryo UI" w:hAnsi="Arial" w:cs="Arial"/>
          <w:sz w:val="24"/>
          <w:szCs w:val="24"/>
        </w:rPr>
        <w:t xml:space="preserve">full-size ice cubes. The bottle also features a double layer nonstick interior which enhances durability, is easy-to-clean, and protects </w:t>
      </w:r>
      <w:r w:rsidR="00F42D9A">
        <w:rPr>
          <w:rFonts w:ascii="Arial" w:eastAsia="Meiryo UI" w:hAnsi="Arial" w:cs="Arial"/>
          <w:sz w:val="24"/>
          <w:szCs w:val="24"/>
        </w:rPr>
        <w:t xml:space="preserve">against damage from </w:t>
      </w:r>
      <w:r w:rsidR="00B567B8">
        <w:rPr>
          <w:rFonts w:ascii="Arial" w:eastAsia="Meiryo UI" w:hAnsi="Arial" w:cs="Arial"/>
          <w:sz w:val="24"/>
          <w:szCs w:val="24"/>
        </w:rPr>
        <w:t xml:space="preserve">salt-containing sports drinks. </w:t>
      </w:r>
      <w:r w:rsidR="00F42D9A">
        <w:rPr>
          <w:rFonts w:ascii="Arial" w:eastAsia="Meiryo UI" w:hAnsi="Arial" w:cs="Arial"/>
          <w:sz w:val="24"/>
          <w:szCs w:val="24"/>
        </w:rPr>
        <w:t>In addition, all plastic and stainles</w:t>
      </w:r>
      <w:r w:rsidR="007D1DC5">
        <w:rPr>
          <w:rFonts w:ascii="Arial" w:eastAsia="Meiryo UI" w:hAnsi="Arial" w:cs="Arial"/>
          <w:sz w:val="24"/>
          <w:szCs w:val="24"/>
        </w:rPr>
        <w:t>s steel materials are BPA-free.</w:t>
      </w:r>
    </w:p>
    <w:p w14:paraId="5C7EED69" w14:textId="057D6F6D" w:rsidR="009A4F17" w:rsidRPr="000D0B8F" w:rsidRDefault="009A4F17" w:rsidP="0003355C">
      <w:pPr>
        <w:snapToGrid w:val="0"/>
        <w:rPr>
          <w:rFonts w:ascii="Arial" w:eastAsia="Meiryo UI" w:hAnsi="Arial" w:cs="Arial"/>
          <w:sz w:val="24"/>
          <w:szCs w:val="24"/>
        </w:rPr>
      </w:pPr>
      <w:bookmarkStart w:id="0" w:name="_GoBack"/>
      <w:bookmarkEnd w:id="0"/>
      <w:r w:rsidRPr="000D0B8F">
        <w:rPr>
          <w:rFonts w:ascii="Arial" w:eastAsia="Meiryo UI" w:hAnsi="Arial" w:cs="Arial"/>
          <w:sz w:val="24"/>
          <w:szCs w:val="24"/>
        </w:rPr>
        <w:t>SM-TAE48 Model</w:t>
      </w:r>
      <w:r w:rsidR="000D0B8F">
        <w:rPr>
          <w:rFonts w:ascii="Arial" w:eastAsia="Meiryo UI" w:hAnsi="Arial" w:cs="Arial"/>
          <w:sz w:val="24"/>
          <w:szCs w:val="24"/>
        </w:rPr>
        <w:t xml:space="preserve"> (</w:t>
      </w:r>
      <w:r w:rsidR="00304312">
        <w:rPr>
          <w:rFonts w:ascii="Arial" w:eastAsia="Meiryo UI" w:hAnsi="Arial" w:cs="Arial"/>
          <w:sz w:val="24"/>
          <w:szCs w:val="24"/>
        </w:rPr>
        <w:t>F</w:t>
      </w:r>
      <w:r w:rsidR="000D0B8F">
        <w:rPr>
          <w:rFonts w:ascii="Arial" w:eastAsia="Meiryo UI" w:hAnsi="Arial" w:cs="Arial"/>
          <w:sz w:val="24"/>
          <w:szCs w:val="24"/>
        </w:rPr>
        <w:t>lip-</w:t>
      </w:r>
      <w:r w:rsidR="00304312">
        <w:rPr>
          <w:rFonts w:ascii="Arial" w:eastAsia="Meiryo UI" w:hAnsi="Arial" w:cs="Arial"/>
          <w:sz w:val="24"/>
          <w:szCs w:val="24"/>
        </w:rPr>
        <w:t>O</w:t>
      </w:r>
      <w:r w:rsidR="000D0B8F">
        <w:rPr>
          <w:rFonts w:ascii="Arial" w:eastAsia="Meiryo UI" w:hAnsi="Arial" w:cs="Arial"/>
          <w:sz w:val="24"/>
          <w:szCs w:val="24"/>
        </w:rPr>
        <w:t>pen)</w:t>
      </w:r>
    </w:p>
    <w:p w14:paraId="2FBE612B" w14:textId="77777777" w:rsidR="0003355C" w:rsidRPr="000D0B8F" w:rsidRDefault="0003355C" w:rsidP="0003355C">
      <w:pPr>
        <w:pStyle w:val="ListParagraph"/>
        <w:numPr>
          <w:ilvl w:val="0"/>
          <w:numId w:val="13"/>
        </w:numPr>
        <w:snapToGrid w:val="0"/>
        <w:rPr>
          <w:rFonts w:eastAsia="Meiryo UI" w:cs="Arial"/>
          <w:szCs w:val="24"/>
        </w:rPr>
      </w:pPr>
      <w:r w:rsidRPr="000D0B8F">
        <w:rPr>
          <w:rFonts w:eastAsia="Meiryo UI" w:cs="Arial"/>
          <w:szCs w:val="24"/>
        </w:rPr>
        <w:t>Air vent design on the opening allows for beverages to flow out smoothly</w:t>
      </w:r>
    </w:p>
    <w:p w14:paraId="35A28BC2" w14:textId="33CB76DA" w:rsidR="0003355C" w:rsidRPr="000D0B8F" w:rsidRDefault="009A4F17" w:rsidP="0003355C">
      <w:pPr>
        <w:pStyle w:val="ListParagraph"/>
        <w:numPr>
          <w:ilvl w:val="0"/>
          <w:numId w:val="13"/>
        </w:numPr>
        <w:snapToGrid w:val="0"/>
        <w:rPr>
          <w:rFonts w:eastAsia="Meiryo UI" w:cs="Arial"/>
          <w:szCs w:val="24"/>
        </w:rPr>
      </w:pPr>
      <w:r w:rsidRPr="000D0B8F">
        <w:rPr>
          <w:rFonts w:eastAsia="Meiryo UI" w:cs="Arial"/>
          <w:szCs w:val="24"/>
        </w:rPr>
        <w:t>2-s</w:t>
      </w:r>
      <w:r w:rsidR="0003355C" w:rsidRPr="000D0B8F">
        <w:rPr>
          <w:rFonts w:eastAsia="Meiryo UI" w:cs="Arial"/>
          <w:szCs w:val="24"/>
        </w:rPr>
        <w:t>tep lid release process minimizes dew spattering from the lid</w:t>
      </w:r>
    </w:p>
    <w:p w14:paraId="37D862D9" w14:textId="77777777" w:rsidR="0003355C" w:rsidRPr="000D0B8F" w:rsidRDefault="0003355C" w:rsidP="0003355C">
      <w:pPr>
        <w:pStyle w:val="ListParagraph"/>
        <w:numPr>
          <w:ilvl w:val="0"/>
          <w:numId w:val="13"/>
        </w:numPr>
        <w:snapToGrid w:val="0"/>
        <w:rPr>
          <w:rFonts w:eastAsia="Meiryo UI" w:cs="Arial"/>
          <w:szCs w:val="24"/>
        </w:rPr>
      </w:pPr>
      <w:r w:rsidRPr="000D0B8F">
        <w:rPr>
          <w:rFonts w:eastAsia="Meiryo UI" w:cs="Arial"/>
          <w:szCs w:val="24"/>
        </w:rPr>
        <w:t>Stopper disassembles for thorough cleaning</w:t>
      </w:r>
    </w:p>
    <w:p w14:paraId="035502B7" w14:textId="77777777" w:rsidR="0003355C" w:rsidRPr="000D0B8F" w:rsidRDefault="0003355C" w:rsidP="0003355C">
      <w:pPr>
        <w:pStyle w:val="ListParagraph"/>
        <w:numPr>
          <w:ilvl w:val="0"/>
          <w:numId w:val="13"/>
        </w:numPr>
        <w:snapToGrid w:val="0"/>
        <w:rPr>
          <w:rFonts w:eastAsia="Meiryo UI" w:cs="Arial"/>
          <w:szCs w:val="24"/>
        </w:rPr>
      </w:pPr>
      <w:r w:rsidRPr="000D0B8F">
        <w:rPr>
          <w:rFonts w:eastAsia="Meiryo UI" w:cs="Arial"/>
          <w:szCs w:val="24"/>
        </w:rPr>
        <w:t>Safety lock to prevent the lid from opening accidentally</w:t>
      </w:r>
    </w:p>
    <w:p w14:paraId="6F55DED3" w14:textId="77777777" w:rsidR="0003355C" w:rsidRPr="000D0B8F" w:rsidRDefault="0003355C" w:rsidP="0003355C">
      <w:pPr>
        <w:snapToGrid w:val="0"/>
        <w:rPr>
          <w:rFonts w:ascii="Arial" w:eastAsia="Meiryo UI" w:hAnsi="Arial" w:cs="Arial"/>
          <w:sz w:val="24"/>
          <w:szCs w:val="24"/>
        </w:rPr>
      </w:pPr>
    </w:p>
    <w:p w14:paraId="4C523545" w14:textId="7ECB9D4C" w:rsidR="0003355C" w:rsidRPr="000D0B8F" w:rsidRDefault="000D0B8F" w:rsidP="0003355C">
      <w:pPr>
        <w:snapToGrid w:val="0"/>
        <w:rPr>
          <w:rFonts w:ascii="Arial" w:eastAsia="Meiryo UI" w:hAnsi="Arial" w:cs="Arial"/>
          <w:sz w:val="24"/>
          <w:szCs w:val="24"/>
        </w:rPr>
      </w:pPr>
      <w:r>
        <w:rPr>
          <w:rFonts w:ascii="Arial" w:eastAsia="Meiryo UI" w:hAnsi="Arial" w:cs="Arial"/>
          <w:sz w:val="24"/>
          <w:szCs w:val="24"/>
        </w:rPr>
        <w:lastRenderedPageBreak/>
        <w:t>SM-NAE48 Model (</w:t>
      </w:r>
      <w:r w:rsidR="00304312">
        <w:rPr>
          <w:rFonts w:ascii="Arial" w:eastAsia="Meiryo UI" w:hAnsi="Arial" w:cs="Arial"/>
          <w:sz w:val="24"/>
          <w:szCs w:val="24"/>
        </w:rPr>
        <w:t>T</w:t>
      </w:r>
      <w:r>
        <w:rPr>
          <w:rFonts w:ascii="Arial" w:eastAsia="Meiryo UI" w:hAnsi="Arial" w:cs="Arial"/>
          <w:sz w:val="24"/>
          <w:szCs w:val="24"/>
        </w:rPr>
        <w:t>wist-</w:t>
      </w:r>
      <w:r w:rsidR="00304312">
        <w:rPr>
          <w:rFonts w:ascii="Arial" w:eastAsia="Meiryo UI" w:hAnsi="Arial" w:cs="Arial"/>
          <w:sz w:val="24"/>
          <w:szCs w:val="24"/>
        </w:rPr>
        <w:t>O</w:t>
      </w:r>
      <w:r>
        <w:rPr>
          <w:rFonts w:ascii="Arial" w:eastAsia="Meiryo UI" w:hAnsi="Arial" w:cs="Arial"/>
          <w:sz w:val="24"/>
          <w:szCs w:val="24"/>
        </w:rPr>
        <w:t>pen)</w:t>
      </w:r>
    </w:p>
    <w:p w14:paraId="08D28923" w14:textId="77777777" w:rsidR="0003355C" w:rsidRPr="000D0B8F" w:rsidRDefault="0003355C" w:rsidP="0003355C">
      <w:pPr>
        <w:pStyle w:val="ListParagraph"/>
        <w:numPr>
          <w:ilvl w:val="0"/>
          <w:numId w:val="13"/>
        </w:numPr>
        <w:snapToGrid w:val="0"/>
        <w:rPr>
          <w:rFonts w:eastAsia="Meiryo UI" w:cs="Arial"/>
          <w:szCs w:val="24"/>
        </w:rPr>
      </w:pPr>
      <w:r w:rsidRPr="000D0B8F">
        <w:rPr>
          <w:rFonts w:eastAsia="Meiryo UI" w:cs="Arial"/>
          <w:szCs w:val="24"/>
        </w:rPr>
        <w:t>Compact lid design has fewer parts for thorough cleaning</w:t>
      </w:r>
    </w:p>
    <w:p w14:paraId="0FE3BADE" w14:textId="77777777" w:rsidR="0003355C" w:rsidRPr="000D0B8F" w:rsidRDefault="0003355C" w:rsidP="0003355C">
      <w:pPr>
        <w:pStyle w:val="ListParagraph"/>
        <w:numPr>
          <w:ilvl w:val="0"/>
          <w:numId w:val="13"/>
        </w:numPr>
        <w:snapToGrid w:val="0"/>
        <w:rPr>
          <w:rFonts w:eastAsia="Meiryo UI" w:cs="Arial"/>
          <w:szCs w:val="24"/>
        </w:rPr>
      </w:pPr>
      <w:r w:rsidRPr="000D0B8F">
        <w:rPr>
          <w:rFonts w:eastAsia="Meiryo UI" w:cs="Arial"/>
          <w:szCs w:val="24"/>
        </w:rPr>
        <w:t>2-step method for disassembly and reassembly of lid ensures no accidental leaks, and helps prevent the loss of parts</w:t>
      </w:r>
    </w:p>
    <w:p w14:paraId="42614241" w14:textId="77777777" w:rsidR="0003355C" w:rsidRPr="000D0B8F" w:rsidRDefault="0003355C" w:rsidP="0003355C">
      <w:pPr>
        <w:pStyle w:val="ListParagraph"/>
        <w:ind w:left="0"/>
        <w:rPr>
          <w:rFonts w:cs="Arial"/>
          <w:b/>
          <w:szCs w:val="24"/>
          <w:u w:val="single"/>
        </w:rPr>
      </w:pPr>
    </w:p>
    <w:p w14:paraId="78C52A70" w14:textId="0B5AB7B1" w:rsidR="0003355C" w:rsidRPr="000D0B8F" w:rsidRDefault="009A4F17" w:rsidP="0003355C">
      <w:pPr>
        <w:pStyle w:val="ListParagraph"/>
        <w:ind w:left="0"/>
        <w:rPr>
          <w:rFonts w:cs="Arial"/>
          <w:b/>
          <w:szCs w:val="24"/>
          <w:u w:val="single"/>
        </w:rPr>
      </w:pPr>
      <w:r w:rsidRPr="000D0B8F">
        <w:rPr>
          <w:rFonts w:cs="Arial"/>
          <w:b/>
          <w:szCs w:val="24"/>
          <w:u w:val="single"/>
        </w:rPr>
        <w:t>About Ichimatsu</w:t>
      </w:r>
    </w:p>
    <w:p w14:paraId="0ECBC4CF" w14:textId="1C428245" w:rsidR="009A4F17" w:rsidRDefault="009A4F17" w:rsidP="007D1DC5">
      <w:pPr>
        <w:pStyle w:val="ListParagraph"/>
        <w:ind w:left="0"/>
        <w:jc w:val="both"/>
        <w:rPr>
          <w:rFonts w:cs="Arial"/>
          <w:szCs w:val="24"/>
        </w:rPr>
      </w:pPr>
      <w:r w:rsidRPr="009A4F17">
        <w:rPr>
          <w:rFonts w:cs="Arial"/>
          <w:szCs w:val="24"/>
        </w:rPr>
        <w:t>Ichimatsu, is a two-toned checkerboard pattern that holds historical significance and recognition in Japanese culture. In the mid-Edo period, a popular</w:t>
      </w:r>
      <w:r w:rsidRPr="009A4F17">
        <w:rPr>
          <w:rFonts w:eastAsia="Meiryo UI" w:cs="Arial"/>
          <w:szCs w:val="24"/>
        </w:rPr>
        <w:t xml:space="preserve"> Kabuki </w:t>
      </w:r>
      <w:r w:rsidR="00F42D9A">
        <w:rPr>
          <w:rFonts w:eastAsia="Meiryo UI" w:cs="Arial"/>
          <w:szCs w:val="24"/>
        </w:rPr>
        <w:t xml:space="preserve">actor named </w:t>
      </w:r>
      <w:proofErr w:type="spellStart"/>
      <w:r w:rsidR="00F42D9A">
        <w:rPr>
          <w:rFonts w:eastAsia="Meiryo UI" w:cs="Arial"/>
          <w:szCs w:val="24"/>
        </w:rPr>
        <w:t>Sanogawa</w:t>
      </w:r>
      <w:proofErr w:type="spellEnd"/>
      <w:r w:rsidR="00F42D9A">
        <w:rPr>
          <w:rFonts w:eastAsia="Meiryo UI" w:cs="Arial"/>
          <w:szCs w:val="24"/>
        </w:rPr>
        <w:t xml:space="preserve"> Ichimatsu</w:t>
      </w:r>
      <w:r>
        <w:rPr>
          <w:rFonts w:eastAsia="Meiryo UI" w:cs="Arial"/>
          <w:szCs w:val="24"/>
        </w:rPr>
        <w:t xml:space="preserve"> was known for wearing </w:t>
      </w:r>
      <w:r w:rsidRPr="009A4F17">
        <w:rPr>
          <w:rFonts w:eastAsia="Meiryo UI" w:cs="Arial"/>
          <w:szCs w:val="24"/>
        </w:rPr>
        <w:t xml:space="preserve">pants </w:t>
      </w:r>
      <w:r w:rsidR="00B567B8">
        <w:rPr>
          <w:rFonts w:eastAsia="Meiryo UI" w:cs="Arial"/>
          <w:szCs w:val="24"/>
        </w:rPr>
        <w:t xml:space="preserve">with this pattern. </w:t>
      </w:r>
      <w:r>
        <w:rPr>
          <w:rFonts w:eastAsia="Meiryo UI" w:cs="Arial"/>
          <w:szCs w:val="24"/>
        </w:rPr>
        <w:t>And recently, the</w:t>
      </w:r>
      <w:r w:rsidRPr="009A4F17">
        <w:rPr>
          <w:rFonts w:eastAsia="Meiryo UI" w:cs="Arial"/>
          <w:szCs w:val="24"/>
        </w:rPr>
        <w:t xml:space="preserve"> harmonized </w:t>
      </w:r>
      <w:r>
        <w:rPr>
          <w:rFonts w:eastAsia="Meiryo UI" w:cs="Arial"/>
          <w:szCs w:val="24"/>
        </w:rPr>
        <w:t xml:space="preserve">checkered pattern was inspiration for the official logo of the Tokyo </w:t>
      </w:r>
      <w:r w:rsidRPr="009A4F17">
        <w:rPr>
          <w:rFonts w:eastAsia="Meiryo UI" w:cs="Arial"/>
          <w:szCs w:val="24"/>
        </w:rPr>
        <w:t>2020 Olympics.</w:t>
      </w:r>
    </w:p>
    <w:p w14:paraId="4E66CE55" w14:textId="77777777" w:rsidR="00A062EC" w:rsidRDefault="00A062EC" w:rsidP="00A062EC">
      <w:pPr>
        <w:snapToGrid w:val="0"/>
        <w:rPr>
          <w:rFonts w:ascii="Arial" w:eastAsia="MS PGothic" w:hAnsi="Arial" w:cs="Arial"/>
        </w:rPr>
      </w:pPr>
    </w:p>
    <w:p w14:paraId="46F646B1" w14:textId="77777777" w:rsidR="00BF47A5" w:rsidRPr="00BF4C5F" w:rsidRDefault="00AB0E09" w:rsidP="0007604B">
      <w:pPr>
        <w:snapToGrid w:val="0"/>
        <w:rPr>
          <w:rFonts w:ascii="Arial" w:hAnsi="Arial" w:cs="Arial"/>
          <w:b/>
          <w:sz w:val="24"/>
          <w:szCs w:val="24"/>
          <w:u w:val="single"/>
        </w:rPr>
      </w:pPr>
      <w:r w:rsidRPr="00BF4C5F">
        <w:rPr>
          <w:rFonts w:ascii="Arial" w:hAnsi="Arial" w:cs="Arial"/>
          <w:b/>
          <w:sz w:val="24"/>
          <w:szCs w:val="24"/>
          <w:u w:val="single"/>
        </w:rPr>
        <w:t>About Zojirushi</w:t>
      </w:r>
    </w:p>
    <w:p w14:paraId="7102BDF4" w14:textId="130E9581" w:rsidR="00921208" w:rsidRDefault="00921208" w:rsidP="00A9233B">
      <w:pPr>
        <w:snapToGrid w:val="0"/>
        <w:jc w:val="both"/>
        <w:rPr>
          <w:rFonts w:ascii="Arial" w:eastAsia="Calibri" w:hAnsi="Arial" w:cs="Arial"/>
          <w:sz w:val="24"/>
          <w:szCs w:val="24"/>
        </w:rPr>
      </w:pPr>
      <w:r w:rsidRPr="00921208">
        <w:rPr>
          <w:rFonts w:ascii="Arial" w:eastAsia="Calibri" w:hAnsi="Arial" w:cs="Arial"/>
          <w:sz w:val="24"/>
          <w:szCs w:val="24"/>
        </w:rPr>
        <w:t>In 2018, Zojirushi celebrate</w:t>
      </w:r>
      <w:r w:rsidR="00304312">
        <w:rPr>
          <w:rFonts w:ascii="Arial" w:eastAsia="Calibri" w:hAnsi="Arial" w:cs="Arial"/>
          <w:sz w:val="24"/>
          <w:szCs w:val="24"/>
        </w:rPr>
        <w:t>d</w:t>
      </w:r>
      <w:r w:rsidRPr="00921208">
        <w:rPr>
          <w:rFonts w:ascii="Arial" w:eastAsia="Calibri" w:hAnsi="Arial" w:cs="Arial"/>
          <w:sz w:val="24"/>
          <w:szCs w:val="24"/>
        </w:rPr>
        <w:t xml:space="preserve"> its 100th anniversary, and a century of products designed to improve customers' quality of life—bringing comfort, ease, vitality and affluence to people around the world. Zojirushi was established in 1918 as a producer of hand-blown vacuum bottles and has been a world leader in thermal products ever since. The Zojirushi line was expanded to include a wide range of stainless steel vacuum bottles, rice cookers, </w:t>
      </w:r>
      <w:proofErr w:type="spellStart"/>
      <w:r w:rsidRPr="00921208">
        <w:rPr>
          <w:rFonts w:ascii="Arial" w:eastAsia="Calibri" w:hAnsi="Arial" w:cs="Arial"/>
          <w:sz w:val="24"/>
          <w:szCs w:val="24"/>
        </w:rPr>
        <w:t>breadmakers</w:t>
      </w:r>
      <w:proofErr w:type="spellEnd"/>
      <w:r w:rsidRPr="00921208">
        <w:rPr>
          <w:rFonts w:ascii="Arial" w:eastAsia="Calibri" w:hAnsi="Arial" w:cs="Arial"/>
          <w:sz w:val="24"/>
          <w:szCs w:val="24"/>
        </w:rPr>
        <w:t xml:space="preserve">, </w:t>
      </w:r>
      <w:r w:rsidRPr="00A9233B">
        <w:rPr>
          <w:rFonts w:ascii="Arial" w:eastAsia="Calibri" w:hAnsi="Arial" w:cs="Arial"/>
          <w:i/>
          <w:sz w:val="24"/>
          <w:szCs w:val="24"/>
        </w:rPr>
        <w:t>Air Pot</w:t>
      </w:r>
      <w:r w:rsidRPr="00921208">
        <w:rPr>
          <w:rFonts w:ascii="Arial" w:eastAsia="Calibri" w:hAnsi="Arial" w:cs="Arial"/>
          <w:sz w:val="24"/>
          <w:szCs w:val="24"/>
        </w:rPr>
        <w:t>® beverage dispensers, thermal serving carafes, specialty cookware, small electrics, restaurant equipment, and other products. Striving to remain faithful to the principles that embodied the company's first 100 years, and the reputation of quality and durability it earned them, Zojirushi looks forward to a future of continued innovation and inspired design.</w:t>
      </w:r>
    </w:p>
    <w:p w14:paraId="18ABA2E9" w14:textId="77777777" w:rsidR="00BF47A5" w:rsidRPr="0007604B" w:rsidRDefault="00BF47A5" w:rsidP="0007604B">
      <w:pPr>
        <w:snapToGrid w:val="0"/>
        <w:rPr>
          <w:rFonts w:ascii="Arial" w:eastAsia="Calibri" w:hAnsi="Arial" w:cs="Arial"/>
          <w:sz w:val="24"/>
          <w:szCs w:val="24"/>
        </w:rPr>
      </w:pPr>
    </w:p>
    <w:p w14:paraId="0B957640" w14:textId="77777777" w:rsidR="00BF47A5" w:rsidRPr="0007604B" w:rsidRDefault="00BF47A5" w:rsidP="0007604B">
      <w:pPr>
        <w:snapToGrid w:val="0"/>
        <w:rPr>
          <w:rFonts w:ascii="Arial" w:eastAsia="Calibri" w:hAnsi="Arial" w:cs="Arial"/>
          <w:sz w:val="24"/>
          <w:szCs w:val="24"/>
        </w:rPr>
      </w:pPr>
      <w:r w:rsidRPr="0007604B">
        <w:rPr>
          <w:rFonts w:ascii="Arial" w:eastAsia="Calibri" w:hAnsi="Arial" w:cs="Arial"/>
          <w:sz w:val="24"/>
          <w:szCs w:val="24"/>
        </w:rPr>
        <w:t xml:space="preserve">For more information on the entire quality Zojirushi Product Collection, contact Zojirushi America Corporation at 800.733.6270 or visit www.zojirushi.com </w:t>
      </w:r>
    </w:p>
    <w:p w14:paraId="7FE6322A" w14:textId="77777777" w:rsidR="00BF47A5" w:rsidRPr="0007604B" w:rsidRDefault="00BF47A5" w:rsidP="0007604B">
      <w:pPr>
        <w:snapToGrid w:val="0"/>
        <w:rPr>
          <w:rFonts w:ascii="Arial" w:eastAsia="Calibri" w:hAnsi="Arial" w:cs="Arial"/>
          <w:sz w:val="24"/>
          <w:szCs w:val="24"/>
        </w:rPr>
      </w:pPr>
    </w:p>
    <w:p w14:paraId="3D1F68F3" w14:textId="77777777" w:rsidR="00BF47A5" w:rsidRPr="0007604B" w:rsidRDefault="00BF47A5" w:rsidP="0007604B">
      <w:pPr>
        <w:snapToGrid w:val="0"/>
        <w:rPr>
          <w:rFonts w:ascii="Arial" w:eastAsia="Calibri" w:hAnsi="Arial" w:cs="Arial"/>
          <w:sz w:val="24"/>
          <w:szCs w:val="24"/>
        </w:rPr>
      </w:pPr>
      <w:r w:rsidRPr="0007604B">
        <w:rPr>
          <w:rFonts w:ascii="Arial" w:eastAsia="Calibri" w:hAnsi="Arial" w:cs="Arial"/>
          <w:sz w:val="24"/>
          <w:szCs w:val="24"/>
        </w:rPr>
        <w:t>On Facebook: http://www.facebook.com/zojirushiusa</w:t>
      </w:r>
    </w:p>
    <w:p w14:paraId="7909F722" w14:textId="77777777" w:rsidR="00BF47A5" w:rsidRDefault="00BF47A5" w:rsidP="0007604B">
      <w:pPr>
        <w:snapToGrid w:val="0"/>
        <w:rPr>
          <w:rFonts w:ascii="Arial" w:eastAsia="Calibri" w:hAnsi="Arial" w:cs="Arial"/>
          <w:sz w:val="24"/>
          <w:szCs w:val="24"/>
        </w:rPr>
      </w:pPr>
      <w:r w:rsidRPr="0007604B">
        <w:rPr>
          <w:rFonts w:ascii="Arial" w:eastAsia="Calibri" w:hAnsi="Arial" w:cs="Arial"/>
          <w:sz w:val="24"/>
          <w:szCs w:val="24"/>
        </w:rPr>
        <w:t>On Twitter: @</w:t>
      </w:r>
      <w:proofErr w:type="spellStart"/>
      <w:r w:rsidRPr="0007604B">
        <w:rPr>
          <w:rFonts w:ascii="Arial" w:eastAsia="Calibri" w:hAnsi="Arial" w:cs="Arial"/>
          <w:sz w:val="24"/>
          <w:szCs w:val="24"/>
        </w:rPr>
        <w:t>ZojirushiUSA</w:t>
      </w:r>
      <w:proofErr w:type="spellEnd"/>
    </w:p>
    <w:p w14:paraId="0E5AD0C9" w14:textId="77777777" w:rsidR="00921208" w:rsidRPr="0007604B" w:rsidRDefault="00921208" w:rsidP="0007604B">
      <w:pPr>
        <w:snapToGrid w:val="0"/>
        <w:rPr>
          <w:rFonts w:ascii="Arial" w:eastAsia="Calibri" w:hAnsi="Arial" w:cs="Arial"/>
          <w:sz w:val="24"/>
          <w:szCs w:val="24"/>
        </w:rPr>
      </w:pPr>
      <w:r>
        <w:rPr>
          <w:rFonts w:ascii="Arial" w:eastAsia="Calibri" w:hAnsi="Arial" w:cs="Arial"/>
          <w:sz w:val="24"/>
          <w:szCs w:val="24"/>
        </w:rPr>
        <w:t>On Instagram: @</w:t>
      </w:r>
      <w:proofErr w:type="spellStart"/>
      <w:r>
        <w:rPr>
          <w:rFonts w:ascii="Arial" w:eastAsia="Calibri" w:hAnsi="Arial" w:cs="Arial"/>
          <w:sz w:val="24"/>
          <w:szCs w:val="24"/>
        </w:rPr>
        <w:t>zojirushiamerica</w:t>
      </w:r>
      <w:proofErr w:type="spellEnd"/>
    </w:p>
    <w:p w14:paraId="4D086531" w14:textId="77777777" w:rsidR="00BF47A5" w:rsidRPr="0007604B" w:rsidRDefault="00BF47A5" w:rsidP="0007604B">
      <w:pPr>
        <w:snapToGrid w:val="0"/>
        <w:rPr>
          <w:rFonts w:ascii="Arial" w:hAnsi="Arial" w:cs="Arial"/>
          <w:sz w:val="24"/>
          <w:szCs w:val="24"/>
        </w:rPr>
      </w:pPr>
    </w:p>
    <w:p w14:paraId="561EEF27" w14:textId="77777777" w:rsidR="00BF47A5" w:rsidRPr="0007604B" w:rsidRDefault="00BF47A5" w:rsidP="0007604B">
      <w:pPr>
        <w:snapToGrid w:val="0"/>
        <w:jc w:val="center"/>
        <w:rPr>
          <w:rFonts w:ascii="Arial" w:hAnsi="Arial" w:cs="Arial"/>
          <w:sz w:val="24"/>
          <w:szCs w:val="24"/>
        </w:rPr>
      </w:pPr>
      <w:r w:rsidRPr="0007604B">
        <w:rPr>
          <w:rFonts w:ascii="Arial" w:hAnsi="Arial" w:cs="Arial"/>
          <w:sz w:val="24"/>
          <w:szCs w:val="24"/>
        </w:rPr>
        <w:t># # #</w:t>
      </w:r>
    </w:p>
    <w:p w14:paraId="7BC989A6" w14:textId="77777777" w:rsidR="00BF47A5" w:rsidRPr="0007604B" w:rsidRDefault="00BF47A5" w:rsidP="0007604B">
      <w:pPr>
        <w:snapToGrid w:val="0"/>
        <w:rPr>
          <w:rFonts w:ascii="Arial" w:hAnsi="Arial" w:cs="Arial"/>
          <w:sz w:val="24"/>
          <w:szCs w:val="24"/>
        </w:rPr>
      </w:pPr>
    </w:p>
    <w:p w14:paraId="7DB2A760" w14:textId="77777777" w:rsidR="00BF47A5" w:rsidRPr="0007604B" w:rsidRDefault="00BF47A5" w:rsidP="0007604B">
      <w:pPr>
        <w:snapToGrid w:val="0"/>
        <w:rPr>
          <w:rFonts w:ascii="Arial" w:hAnsi="Arial" w:cs="Arial"/>
          <w:sz w:val="24"/>
          <w:szCs w:val="24"/>
        </w:rPr>
      </w:pPr>
      <w:r w:rsidRPr="0007604B">
        <w:rPr>
          <w:rFonts w:ascii="Arial" w:hAnsi="Arial" w:cs="Arial"/>
          <w:sz w:val="24"/>
          <w:szCs w:val="24"/>
        </w:rPr>
        <w:t>For More Information:</w:t>
      </w:r>
    </w:p>
    <w:p w14:paraId="49CC1AAA" w14:textId="2E12CF95" w:rsidR="00BF47A5" w:rsidRPr="0007604B" w:rsidRDefault="00077D28" w:rsidP="0007604B">
      <w:pPr>
        <w:snapToGrid w:val="0"/>
        <w:rPr>
          <w:rFonts w:ascii="Arial" w:hAnsi="Arial" w:cs="Arial"/>
          <w:sz w:val="24"/>
          <w:szCs w:val="24"/>
        </w:rPr>
      </w:pPr>
      <w:r>
        <w:rPr>
          <w:rFonts w:ascii="Arial" w:hAnsi="Arial" w:cs="Arial"/>
          <w:sz w:val="24"/>
          <w:szCs w:val="24"/>
        </w:rPr>
        <w:t>Krista Erickson</w:t>
      </w:r>
    </w:p>
    <w:p w14:paraId="3627D149" w14:textId="77777777" w:rsidR="00BF47A5" w:rsidRPr="0007604B" w:rsidRDefault="00ED1854" w:rsidP="0007604B">
      <w:pPr>
        <w:snapToGrid w:val="0"/>
        <w:rPr>
          <w:rFonts w:ascii="Arial" w:hAnsi="Arial" w:cs="Arial"/>
          <w:sz w:val="24"/>
          <w:szCs w:val="24"/>
        </w:rPr>
      </w:pPr>
      <w:hyperlink r:id="rId12" w:history="1">
        <w:r w:rsidR="00BF47A5" w:rsidRPr="0007604B">
          <w:rPr>
            <w:rStyle w:val="Hyperlink"/>
            <w:rFonts w:ascii="Arial" w:hAnsi="Arial" w:cs="Arial"/>
            <w:sz w:val="24"/>
            <w:szCs w:val="24"/>
          </w:rPr>
          <w:t>pr@zojirushi.com</w:t>
        </w:r>
      </w:hyperlink>
    </w:p>
    <w:p w14:paraId="3094BC15" w14:textId="4AA08F29" w:rsidR="00BE7403" w:rsidRPr="0007604B" w:rsidRDefault="00077D28" w:rsidP="0007604B">
      <w:pPr>
        <w:snapToGrid w:val="0"/>
        <w:rPr>
          <w:rFonts w:ascii="Arial" w:hAnsi="Arial" w:cs="Arial"/>
          <w:sz w:val="24"/>
          <w:szCs w:val="24"/>
        </w:rPr>
      </w:pPr>
      <w:r>
        <w:rPr>
          <w:rFonts w:ascii="Arial" w:hAnsi="Arial" w:cs="Arial"/>
          <w:sz w:val="24"/>
          <w:szCs w:val="24"/>
        </w:rPr>
        <w:t>310.926.1435</w:t>
      </w:r>
    </w:p>
    <w:sectPr w:rsidR="00BE7403" w:rsidRPr="0007604B" w:rsidSect="007A6F3B">
      <w:headerReference w:type="default"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10E3" w14:textId="77777777" w:rsidR="00ED1854" w:rsidRDefault="00ED1854">
      <w:r>
        <w:separator/>
      </w:r>
    </w:p>
  </w:endnote>
  <w:endnote w:type="continuationSeparator" w:id="0">
    <w:p w14:paraId="4F155CCD" w14:textId="77777777" w:rsidR="00ED1854" w:rsidRDefault="00E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F35E" w14:textId="77777777" w:rsidR="00B7657B" w:rsidRDefault="00B7657B" w:rsidP="0082345B">
    <w:pPr>
      <w:pStyle w:val="Footer"/>
      <w:jc w:val="center"/>
    </w:pPr>
  </w:p>
  <w:p w14:paraId="51880B47" w14:textId="7C519078" w:rsidR="00EC3FEE" w:rsidRPr="00EC3FEE" w:rsidRDefault="00ED1854" w:rsidP="00B7657B">
    <w:pPr>
      <w:pStyle w:val="Footer"/>
      <w:jc w:val="center"/>
      <w:rPr>
        <w:rFonts w:ascii="Arial" w:hAnsi="Arial" w:cs="Arial"/>
      </w:rPr>
    </w:pPr>
    <w:hyperlink r:id="rId1" w:history="1">
      <w:r w:rsidR="0082345B" w:rsidRPr="002B3753">
        <w:rPr>
          <w:rStyle w:val="Hyperlink"/>
          <w:rFonts w:ascii="Arial" w:hAnsi="Arial" w:cs="Arial" w:hint="eastAsia"/>
        </w:rPr>
        <w:t>www.zojirushi.com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0C13" w14:textId="77777777" w:rsidR="00ED1854" w:rsidRDefault="00ED1854">
      <w:r>
        <w:separator/>
      </w:r>
    </w:p>
  </w:footnote>
  <w:footnote w:type="continuationSeparator" w:id="0">
    <w:p w14:paraId="234BA816" w14:textId="77777777" w:rsidR="00ED1854" w:rsidRDefault="00ED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9" w:type="dxa"/>
      <w:tblLayout w:type="fixed"/>
      <w:tblCellMar>
        <w:left w:w="99" w:type="dxa"/>
        <w:right w:w="99" w:type="dxa"/>
      </w:tblCellMar>
      <w:tblLook w:val="0000" w:firstRow="0" w:lastRow="0" w:firstColumn="0" w:lastColumn="0" w:noHBand="0" w:noVBand="0"/>
    </w:tblPr>
    <w:tblGrid>
      <w:gridCol w:w="4950"/>
      <w:gridCol w:w="4410"/>
    </w:tblGrid>
    <w:tr w:rsidR="00EC3FEE" w:rsidRPr="0007604B" w14:paraId="4B93F4D5" w14:textId="77777777">
      <w:tc>
        <w:tcPr>
          <w:tcW w:w="4950" w:type="dxa"/>
          <w:vAlign w:val="center"/>
        </w:tcPr>
        <w:p w14:paraId="366766BD" w14:textId="77777777" w:rsidR="00EC3FEE" w:rsidRPr="00D049B3" w:rsidRDefault="00BF47A5">
          <w:pPr>
            <w:jc w:val="both"/>
            <w:rPr>
              <w:rFonts w:ascii="Arial" w:hAnsi="Arial" w:cs="Arial"/>
              <w:sz w:val="22"/>
            </w:rPr>
          </w:pPr>
          <w:r w:rsidRPr="00D049B3">
            <w:rPr>
              <w:rFonts w:ascii="Arial" w:hAnsi="Arial" w:cs="Arial"/>
              <w:noProof/>
              <w:sz w:val="18"/>
            </w:rPr>
            <w:drawing>
              <wp:inline distT="0" distB="0" distL="0" distR="0" wp14:anchorId="06CE378D" wp14:editId="3035C489">
                <wp:extent cx="2847975" cy="710565"/>
                <wp:effectExtent l="19050" t="0" r="9525" b="0"/>
                <wp:docPr id="2" name="Picture 1" descr="Zojirushi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jirushi Logo B&amp;W"/>
                        <pic:cNvPicPr>
                          <a:picLocks noChangeAspect="1" noChangeArrowheads="1"/>
                        </pic:cNvPicPr>
                      </pic:nvPicPr>
                      <pic:blipFill>
                        <a:blip r:embed="rId1"/>
                        <a:srcRect/>
                        <a:stretch>
                          <a:fillRect/>
                        </a:stretch>
                      </pic:blipFill>
                      <pic:spPr bwMode="auto">
                        <a:xfrm>
                          <a:off x="0" y="0"/>
                          <a:ext cx="2847975" cy="710565"/>
                        </a:xfrm>
                        <a:prstGeom prst="rect">
                          <a:avLst/>
                        </a:prstGeom>
                        <a:noFill/>
                        <a:ln w="9525">
                          <a:noFill/>
                          <a:miter lim="800000"/>
                          <a:headEnd/>
                          <a:tailEnd/>
                        </a:ln>
                      </pic:spPr>
                    </pic:pic>
                  </a:graphicData>
                </a:graphic>
              </wp:inline>
            </w:drawing>
          </w:r>
        </w:p>
      </w:tc>
      <w:tc>
        <w:tcPr>
          <w:tcW w:w="4410" w:type="dxa"/>
        </w:tcPr>
        <w:p w14:paraId="37DD3554" w14:textId="77777777" w:rsidR="00EC3FEE" w:rsidRPr="00D049B3" w:rsidRDefault="00EC3FEE" w:rsidP="0007604B">
          <w:pPr>
            <w:pStyle w:val="Heading1"/>
            <w:jc w:val="right"/>
            <w:rPr>
              <w:rFonts w:ascii="Arial" w:hAnsi="Arial" w:cs="Arial"/>
              <w:b/>
              <w:sz w:val="22"/>
            </w:rPr>
          </w:pPr>
        </w:p>
        <w:p w14:paraId="3C53BB19" w14:textId="77777777" w:rsidR="00EC3FEE" w:rsidRPr="00D049B3" w:rsidRDefault="00EC3FEE" w:rsidP="0007604B">
          <w:pPr>
            <w:pStyle w:val="Heading1"/>
            <w:jc w:val="right"/>
            <w:rPr>
              <w:rFonts w:ascii="Arial" w:hAnsi="Arial" w:cs="Arial"/>
              <w:b/>
              <w:sz w:val="22"/>
            </w:rPr>
          </w:pPr>
          <w:r w:rsidRPr="00D049B3">
            <w:rPr>
              <w:rFonts w:ascii="Arial" w:hAnsi="Arial" w:cs="Arial"/>
              <w:b/>
              <w:sz w:val="22"/>
            </w:rPr>
            <w:t>ZOJIRUSHI AMERICA CORPORATION</w:t>
          </w:r>
        </w:p>
        <w:p w14:paraId="733D70EA" w14:textId="77777777" w:rsidR="0007604B" w:rsidRPr="0007604B" w:rsidRDefault="0007604B" w:rsidP="00D049B3">
          <w:pPr>
            <w:jc w:val="right"/>
            <w:rPr>
              <w:rFonts w:ascii="Arial" w:hAnsi="Arial" w:cs="Arial"/>
              <w:sz w:val="16"/>
              <w:szCs w:val="16"/>
            </w:rPr>
          </w:pPr>
          <w:r w:rsidRPr="00D049B3">
            <w:rPr>
              <w:rFonts w:ascii="Arial" w:hAnsi="Arial" w:cs="Arial"/>
              <w:sz w:val="16"/>
              <w:szCs w:val="16"/>
            </w:rPr>
            <w:t>19310 Pacific Gateway Dr., Suite 101, Torrance, CA 90502</w:t>
          </w:r>
        </w:p>
        <w:p w14:paraId="1721C21D" w14:textId="77777777" w:rsidR="0007604B" w:rsidRPr="0007604B" w:rsidRDefault="0007604B" w:rsidP="00D049B3">
          <w:pPr>
            <w:jc w:val="right"/>
            <w:rPr>
              <w:rFonts w:ascii="Arial" w:hAnsi="Arial" w:cs="Arial"/>
              <w:sz w:val="16"/>
              <w:szCs w:val="16"/>
            </w:rPr>
          </w:pPr>
          <w:r w:rsidRPr="0007604B">
            <w:rPr>
              <w:rFonts w:ascii="Arial" w:hAnsi="Arial" w:cs="Arial"/>
              <w:sz w:val="16"/>
              <w:szCs w:val="16"/>
            </w:rPr>
            <w:t>Telephone (310) 769-1900</w:t>
          </w:r>
        </w:p>
        <w:p w14:paraId="052084D1" w14:textId="77777777" w:rsidR="00EC3FEE" w:rsidRPr="00D049B3" w:rsidRDefault="0007604B" w:rsidP="00D049B3">
          <w:pPr>
            <w:jc w:val="right"/>
            <w:rPr>
              <w:rFonts w:ascii="Arial" w:hAnsi="Arial" w:cs="Arial"/>
              <w:sz w:val="22"/>
            </w:rPr>
          </w:pPr>
          <w:r w:rsidRPr="0007604B">
            <w:rPr>
              <w:rFonts w:ascii="Arial" w:hAnsi="Arial" w:cs="Arial"/>
              <w:sz w:val="16"/>
              <w:szCs w:val="16"/>
            </w:rPr>
            <w:t>Fax (310) 323-5522</w:t>
          </w:r>
        </w:p>
      </w:tc>
    </w:tr>
  </w:tbl>
  <w:p w14:paraId="06245DFC" w14:textId="77777777" w:rsidR="00EC3FEE" w:rsidRPr="00D049B3" w:rsidRDefault="0007604B" w:rsidP="00D049B3">
    <w:pPr>
      <w:pStyle w:val="Header"/>
      <w:tabs>
        <w:tab w:val="clear" w:pos="4320"/>
        <w:tab w:val="clear" w:pos="8640"/>
        <w:tab w:val="left" w:pos="1171"/>
      </w:tabs>
      <w:rPr>
        <w:rFonts w:ascii="Arial" w:hAnsi="Arial" w:cs="Arial"/>
        <w:sz w:val="22"/>
        <w:szCs w:val="22"/>
      </w:rPr>
    </w:pPr>
    <w:r w:rsidRPr="00D049B3">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A5D"/>
    <w:multiLevelType w:val="hybridMultilevel"/>
    <w:tmpl w:val="311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E68B5"/>
    <w:multiLevelType w:val="hybridMultilevel"/>
    <w:tmpl w:val="4CE6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266EC"/>
    <w:multiLevelType w:val="hybridMultilevel"/>
    <w:tmpl w:val="E514AB44"/>
    <w:lvl w:ilvl="0" w:tplc="0562001E">
      <w:numFmt w:val="bullet"/>
      <w:lvlText w:val=""/>
      <w:lvlJc w:val="left"/>
      <w:pPr>
        <w:ind w:left="720" w:hanging="360"/>
      </w:pPr>
      <w:rPr>
        <w:rFonts w:ascii="Symbol" w:eastAsia="MS P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15A1F"/>
    <w:multiLevelType w:val="hybridMultilevel"/>
    <w:tmpl w:val="5D446740"/>
    <w:lvl w:ilvl="0" w:tplc="7488E8FA">
      <w:numFmt w:val="bullet"/>
      <w:lvlText w:val=""/>
      <w:lvlJc w:val="left"/>
      <w:pPr>
        <w:ind w:left="720" w:hanging="360"/>
      </w:pPr>
      <w:rPr>
        <w:rFonts w:ascii="Symbol" w:eastAsia="MS P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2055C"/>
    <w:multiLevelType w:val="hybridMultilevel"/>
    <w:tmpl w:val="86A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443DE"/>
    <w:multiLevelType w:val="hybridMultilevel"/>
    <w:tmpl w:val="86A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B5678"/>
    <w:multiLevelType w:val="hybridMultilevel"/>
    <w:tmpl w:val="E20C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D0855"/>
    <w:multiLevelType w:val="hybridMultilevel"/>
    <w:tmpl w:val="86A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00D9E"/>
    <w:multiLevelType w:val="hybridMultilevel"/>
    <w:tmpl w:val="704C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C2E83"/>
    <w:multiLevelType w:val="hybridMultilevel"/>
    <w:tmpl w:val="9A1A712E"/>
    <w:lvl w:ilvl="0" w:tplc="91D40EAE">
      <w:start w:val="120"/>
      <w:numFmt w:val="bullet"/>
      <w:lvlText w:val=""/>
      <w:lvlJc w:val="left"/>
      <w:pPr>
        <w:ind w:left="3780" w:hanging="360"/>
      </w:pPr>
      <w:rPr>
        <w:rFonts w:ascii="Symbol" w:eastAsia="Arial" w:hAnsi="Symbol" w:cs="Aria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0" w15:restartNumberingAfterBreak="0">
    <w:nsid w:val="64C5160B"/>
    <w:multiLevelType w:val="hybridMultilevel"/>
    <w:tmpl w:val="86A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D73AD"/>
    <w:multiLevelType w:val="hybridMultilevel"/>
    <w:tmpl w:val="FCF6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E3B32"/>
    <w:multiLevelType w:val="multilevel"/>
    <w:tmpl w:val="344A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5"/>
  </w:num>
  <w:num w:numId="5">
    <w:abstractNumId w:val="10"/>
  </w:num>
  <w:num w:numId="6">
    <w:abstractNumId w:val="6"/>
  </w:num>
  <w:num w:numId="7">
    <w:abstractNumId w:val="0"/>
  </w:num>
  <w:num w:numId="8">
    <w:abstractNumId w:val="11"/>
  </w:num>
  <w:num w:numId="9">
    <w:abstractNumId w:val="3"/>
  </w:num>
  <w:num w:numId="10">
    <w:abstractNumId w:val="9"/>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05"/>
    <w:rsid w:val="0003355C"/>
    <w:rsid w:val="00041A9E"/>
    <w:rsid w:val="000434A9"/>
    <w:rsid w:val="000477EB"/>
    <w:rsid w:val="0007604B"/>
    <w:rsid w:val="00077D28"/>
    <w:rsid w:val="000D0B8F"/>
    <w:rsid w:val="001001B2"/>
    <w:rsid w:val="00103259"/>
    <w:rsid w:val="00114431"/>
    <w:rsid w:val="00157C39"/>
    <w:rsid w:val="001933F6"/>
    <w:rsid w:val="001A06B4"/>
    <w:rsid w:val="001A2F99"/>
    <w:rsid w:val="001A774A"/>
    <w:rsid w:val="001C4DAF"/>
    <w:rsid w:val="001D38D0"/>
    <w:rsid w:val="001E1BDC"/>
    <w:rsid w:val="00200A12"/>
    <w:rsid w:val="002171B0"/>
    <w:rsid w:val="0022269B"/>
    <w:rsid w:val="00233437"/>
    <w:rsid w:val="00304312"/>
    <w:rsid w:val="003130BD"/>
    <w:rsid w:val="00360E36"/>
    <w:rsid w:val="003853DE"/>
    <w:rsid w:val="003B3674"/>
    <w:rsid w:val="003D3BAE"/>
    <w:rsid w:val="00453FFD"/>
    <w:rsid w:val="00455574"/>
    <w:rsid w:val="0047225A"/>
    <w:rsid w:val="004921E6"/>
    <w:rsid w:val="0049319B"/>
    <w:rsid w:val="004961A5"/>
    <w:rsid w:val="0051222B"/>
    <w:rsid w:val="00524755"/>
    <w:rsid w:val="005249BB"/>
    <w:rsid w:val="005749BF"/>
    <w:rsid w:val="0059267A"/>
    <w:rsid w:val="005965D0"/>
    <w:rsid w:val="005A2A7B"/>
    <w:rsid w:val="005A49CA"/>
    <w:rsid w:val="005A4D45"/>
    <w:rsid w:val="0060073C"/>
    <w:rsid w:val="0060180D"/>
    <w:rsid w:val="00612E72"/>
    <w:rsid w:val="00623775"/>
    <w:rsid w:val="00624D5F"/>
    <w:rsid w:val="0065206F"/>
    <w:rsid w:val="00656B51"/>
    <w:rsid w:val="006645EE"/>
    <w:rsid w:val="0066496A"/>
    <w:rsid w:val="00667816"/>
    <w:rsid w:val="00671A45"/>
    <w:rsid w:val="006A4A66"/>
    <w:rsid w:val="006F2C9E"/>
    <w:rsid w:val="006F433E"/>
    <w:rsid w:val="00716FAC"/>
    <w:rsid w:val="00720BE4"/>
    <w:rsid w:val="00744C01"/>
    <w:rsid w:val="0076153F"/>
    <w:rsid w:val="00784B38"/>
    <w:rsid w:val="007A6F3B"/>
    <w:rsid w:val="007B2ED1"/>
    <w:rsid w:val="007D1DC5"/>
    <w:rsid w:val="007E2378"/>
    <w:rsid w:val="007F013B"/>
    <w:rsid w:val="008136A4"/>
    <w:rsid w:val="008137C6"/>
    <w:rsid w:val="0082345B"/>
    <w:rsid w:val="008321D1"/>
    <w:rsid w:val="00843728"/>
    <w:rsid w:val="0086531C"/>
    <w:rsid w:val="0087767A"/>
    <w:rsid w:val="00884E1B"/>
    <w:rsid w:val="008A3FE0"/>
    <w:rsid w:val="008A570D"/>
    <w:rsid w:val="008A6260"/>
    <w:rsid w:val="008F5A70"/>
    <w:rsid w:val="00921208"/>
    <w:rsid w:val="00921F75"/>
    <w:rsid w:val="00924F05"/>
    <w:rsid w:val="009A4F17"/>
    <w:rsid w:val="009A6866"/>
    <w:rsid w:val="009F5543"/>
    <w:rsid w:val="00A062EC"/>
    <w:rsid w:val="00A12CF0"/>
    <w:rsid w:val="00A24A90"/>
    <w:rsid w:val="00A457C6"/>
    <w:rsid w:val="00A860AD"/>
    <w:rsid w:val="00A9233B"/>
    <w:rsid w:val="00A96DAD"/>
    <w:rsid w:val="00AB0E09"/>
    <w:rsid w:val="00AE3CB1"/>
    <w:rsid w:val="00B00180"/>
    <w:rsid w:val="00B200C2"/>
    <w:rsid w:val="00B567B8"/>
    <w:rsid w:val="00B7657B"/>
    <w:rsid w:val="00B81D38"/>
    <w:rsid w:val="00BA11D3"/>
    <w:rsid w:val="00BB1F17"/>
    <w:rsid w:val="00BD0567"/>
    <w:rsid w:val="00BE7403"/>
    <w:rsid w:val="00BF2C8D"/>
    <w:rsid w:val="00BF47A5"/>
    <w:rsid w:val="00BF4C5F"/>
    <w:rsid w:val="00BF690F"/>
    <w:rsid w:val="00BF6BAA"/>
    <w:rsid w:val="00C13628"/>
    <w:rsid w:val="00C16AD0"/>
    <w:rsid w:val="00C20EEA"/>
    <w:rsid w:val="00C375F3"/>
    <w:rsid w:val="00C642BB"/>
    <w:rsid w:val="00C749B7"/>
    <w:rsid w:val="00C81EE9"/>
    <w:rsid w:val="00CD0082"/>
    <w:rsid w:val="00CF5B26"/>
    <w:rsid w:val="00D049B3"/>
    <w:rsid w:val="00D07AD6"/>
    <w:rsid w:val="00D23FE3"/>
    <w:rsid w:val="00D2583B"/>
    <w:rsid w:val="00D441B4"/>
    <w:rsid w:val="00D82C47"/>
    <w:rsid w:val="00D96EE6"/>
    <w:rsid w:val="00DA3C4A"/>
    <w:rsid w:val="00DC01BC"/>
    <w:rsid w:val="00DF0C00"/>
    <w:rsid w:val="00DF6CE4"/>
    <w:rsid w:val="00E1045F"/>
    <w:rsid w:val="00E6087B"/>
    <w:rsid w:val="00E757DD"/>
    <w:rsid w:val="00E80349"/>
    <w:rsid w:val="00E838D8"/>
    <w:rsid w:val="00E901AA"/>
    <w:rsid w:val="00EC3FEE"/>
    <w:rsid w:val="00ED1854"/>
    <w:rsid w:val="00ED7CC0"/>
    <w:rsid w:val="00F06973"/>
    <w:rsid w:val="00F163F2"/>
    <w:rsid w:val="00F42D9A"/>
    <w:rsid w:val="00F46988"/>
    <w:rsid w:val="00F4702C"/>
    <w:rsid w:val="00F47DAB"/>
    <w:rsid w:val="00F67152"/>
    <w:rsid w:val="00F82AAA"/>
    <w:rsid w:val="00FC73A9"/>
    <w:rsid w:val="00FE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D25B6"/>
  <w15:docId w15:val="{41002FE7-B4C2-4D44-AD87-421581CF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F3B"/>
  </w:style>
  <w:style w:type="paragraph" w:styleId="Heading1">
    <w:name w:val="heading 1"/>
    <w:basedOn w:val="Normal"/>
    <w:next w:val="Normal"/>
    <w:qFormat/>
    <w:rsid w:val="007A6F3B"/>
    <w:pPr>
      <w:keepNext/>
      <w:outlineLvl w:val="0"/>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6F3B"/>
    <w:pPr>
      <w:tabs>
        <w:tab w:val="center" w:pos="4320"/>
        <w:tab w:val="right" w:pos="8640"/>
      </w:tabs>
    </w:pPr>
  </w:style>
  <w:style w:type="paragraph" w:styleId="Footer">
    <w:name w:val="footer"/>
    <w:basedOn w:val="Normal"/>
    <w:link w:val="FooterChar"/>
    <w:uiPriority w:val="99"/>
    <w:rsid w:val="007A6F3B"/>
    <w:pPr>
      <w:tabs>
        <w:tab w:val="center" w:pos="4320"/>
        <w:tab w:val="right" w:pos="8640"/>
      </w:tabs>
    </w:pPr>
  </w:style>
  <w:style w:type="character" w:styleId="Hyperlink">
    <w:name w:val="Hyperlink"/>
    <w:basedOn w:val="DefaultParagraphFont"/>
    <w:rsid w:val="007A6F3B"/>
    <w:rPr>
      <w:color w:val="0000FF"/>
      <w:u w:val="single"/>
    </w:rPr>
  </w:style>
  <w:style w:type="paragraph" w:styleId="BodyText">
    <w:name w:val="Body Text"/>
    <w:basedOn w:val="Normal"/>
    <w:rsid w:val="007A6F3B"/>
    <w:pPr>
      <w:jc w:val="both"/>
    </w:pPr>
    <w:rPr>
      <w:rFonts w:ascii="Bookman Old Style" w:hAnsi="Bookman Old Style"/>
      <w:sz w:val="24"/>
    </w:rPr>
  </w:style>
  <w:style w:type="character" w:customStyle="1" w:styleId="apple-style-span">
    <w:name w:val="apple-style-span"/>
    <w:basedOn w:val="DefaultParagraphFont"/>
    <w:rsid w:val="00F163F2"/>
  </w:style>
  <w:style w:type="table" w:styleId="TableGrid">
    <w:name w:val="Table Grid"/>
    <w:basedOn w:val="TableNormal"/>
    <w:rsid w:val="00F16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EC3FEE"/>
  </w:style>
  <w:style w:type="paragraph" w:styleId="NormalWeb">
    <w:name w:val="Normal (Web)"/>
    <w:basedOn w:val="Normal"/>
    <w:uiPriority w:val="99"/>
    <w:unhideWhenUsed/>
    <w:rsid w:val="00A860AD"/>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BE7403"/>
    <w:pPr>
      <w:ind w:left="720"/>
      <w:contextualSpacing/>
    </w:pPr>
    <w:rPr>
      <w:rFonts w:ascii="Arial" w:hAnsi="Arial"/>
      <w:sz w:val="24"/>
      <w:szCs w:val="22"/>
      <w:lang w:eastAsia="en-US" w:bidi="en-US"/>
    </w:rPr>
  </w:style>
  <w:style w:type="paragraph" w:customStyle="1" w:styleId="yiv585305235msonormal">
    <w:name w:val="yiv585305235msonormal"/>
    <w:basedOn w:val="Normal"/>
    <w:rsid w:val="0051222B"/>
    <w:pPr>
      <w:widowControl w:val="0"/>
      <w:adjustRightInd w:val="0"/>
      <w:spacing w:before="100" w:beforeAutospacing="1" w:after="100" w:afterAutospacing="1"/>
      <w:jc w:val="both"/>
      <w:textAlignment w:val="baseline"/>
    </w:pPr>
    <w:rPr>
      <w:rFonts w:eastAsia="Times New Roman"/>
      <w:sz w:val="24"/>
      <w:szCs w:val="24"/>
      <w:lang w:eastAsia="en-US"/>
    </w:rPr>
  </w:style>
  <w:style w:type="paragraph" w:customStyle="1" w:styleId="Default">
    <w:name w:val="Default"/>
    <w:rsid w:val="0051222B"/>
    <w:pPr>
      <w:widowControl w:val="0"/>
      <w:autoSpaceDE w:val="0"/>
      <w:autoSpaceDN w:val="0"/>
      <w:adjustRightInd w:val="0"/>
      <w:jc w:val="both"/>
      <w:textAlignment w:val="baseline"/>
    </w:pPr>
    <w:rPr>
      <w:rFonts w:ascii="Arial" w:eastAsia="Times New Roman" w:hAnsi="Arial"/>
      <w:color w:val="000000"/>
      <w:sz w:val="24"/>
      <w:szCs w:val="24"/>
      <w:lang w:eastAsia="en-US"/>
    </w:rPr>
  </w:style>
  <w:style w:type="paragraph" w:styleId="BalloonText">
    <w:name w:val="Balloon Text"/>
    <w:basedOn w:val="Normal"/>
    <w:link w:val="BalloonTextChar"/>
    <w:rsid w:val="001A06B4"/>
    <w:rPr>
      <w:rFonts w:ascii="Tahoma" w:hAnsi="Tahoma" w:cs="Tahoma"/>
      <w:sz w:val="16"/>
      <w:szCs w:val="16"/>
    </w:rPr>
  </w:style>
  <w:style w:type="character" w:customStyle="1" w:styleId="BalloonTextChar">
    <w:name w:val="Balloon Text Char"/>
    <w:basedOn w:val="DefaultParagraphFont"/>
    <w:link w:val="BalloonText"/>
    <w:rsid w:val="001A06B4"/>
    <w:rPr>
      <w:rFonts w:ascii="Tahoma" w:hAnsi="Tahoma" w:cs="Tahoma"/>
      <w:sz w:val="16"/>
      <w:szCs w:val="16"/>
    </w:rPr>
  </w:style>
  <w:style w:type="character" w:styleId="CommentReference">
    <w:name w:val="annotation reference"/>
    <w:basedOn w:val="DefaultParagraphFont"/>
    <w:semiHidden/>
    <w:unhideWhenUsed/>
    <w:rsid w:val="006645EE"/>
    <w:rPr>
      <w:sz w:val="16"/>
      <w:szCs w:val="16"/>
    </w:rPr>
  </w:style>
  <w:style w:type="paragraph" w:styleId="CommentText">
    <w:name w:val="annotation text"/>
    <w:basedOn w:val="Normal"/>
    <w:link w:val="CommentTextChar"/>
    <w:semiHidden/>
    <w:unhideWhenUsed/>
    <w:rsid w:val="006645EE"/>
  </w:style>
  <w:style w:type="character" w:customStyle="1" w:styleId="CommentTextChar">
    <w:name w:val="Comment Text Char"/>
    <w:basedOn w:val="DefaultParagraphFont"/>
    <w:link w:val="CommentText"/>
    <w:semiHidden/>
    <w:rsid w:val="006645EE"/>
  </w:style>
  <w:style w:type="paragraph" w:styleId="CommentSubject">
    <w:name w:val="annotation subject"/>
    <w:basedOn w:val="CommentText"/>
    <w:next w:val="CommentText"/>
    <w:link w:val="CommentSubjectChar"/>
    <w:semiHidden/>
    <w:unhideWhenUsed/>
    <w:rsid w:val="006645EE"/>
    <w:rPr>
      <w:b/>
      <w:bCs/>
    </w:rPr>
  </w:style>
  <w:style w:type="character" w:customStyle="1" w:styleId="CommentSubjectChar">
    <w:name w:val="Comment Subject Char"/>
    <w:basedOn w:val="CommentTextChar"/>
    <w:link w:val="CommentSubject"/>
    <w:semiHidden/>
    <w:rsid w:val="006645EE"/>
    <w:rPr>
      <w:b/>
      <w:bCs/>
    </w:rPr>
  </w:style>
  <w:style w:type="paragraph" w:styleId="Revision">
    <w:name w:val="Revision"/>
    <w:hidden/>
    <w:uiPriority w:val="99"/>
    <w:semiHidden/>
    <w:rsid w:val="00A9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0438">
      <w:bodyDiv w:val="1"/>
      <w:marLeft w:val="0"/>
      <w:marRight w:val="0"/>
      <w:marTop w:val="0"/>
      <w:marBottom w:val="0"/>
      <w:divBdr>
        <w:top w:val="none" w:sz="0" w:space="0" w:color="auto"/>
        <w:left w:val="none" w:sz="0" w:space="0" w:color="auto"/>
        <w:bottom w:val="none" w:sz="0" w:space="0" w:color="auto"/>
        <w:right w:val="none" w:sz="0" w:space="0" w:color="auto"/>
      </w:divBdr>
    </w:div>
    <w:div w:id="759065898">
      <w:bodyDiv w:val="1"/>
      <w:marLeft w:val="0"/>
      <w:marRight w:val="0"/>
      <w:marTop w:val="0"/>
      <w:marBottom w:val="0"/>
      <w:divBdr>
        <w:top w:val="none" w:sz="0" w:space="0" w:color="auto"/>
        <w:left w:val="none" w:sz="0" w:space="0" w:color="auto"/>
        <w:bottom w:val="none" w:sz="0" w:space="0" w:color="auto"/>
        <w:right w:val="none" w:sz="0" w:space="0" w:color="auto"/>
      </w:divBdr>
    </w:div>
    <w:div w:id="77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ojirush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9.jpg@01D476BD.BDDED1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20.jpg@01D476BD.BDDED1A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ojirush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81C0-0329-4A43-9400-9298A1A9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Zojirushi</Company>
  <LinksUpToDate>false</LinksUpToDate>
  <CharactersWithSpaces>3426</CharactersWithSpaces>
  <SharedDoc>false</SharedDoc>
  <HLinks>
    <vt:vector size="6" baseType="variant">
      <vt:variant>
        <vt:i4>6094858</vt:i4>
      </vt:variant>
      <vt:variant>
        <vt:i4>0</vt:i4>
      </vt:variant>
      <vt:variant>
        <vt:i4>0</vt:i4>
      </vt:variant>
      <vt:variant>
        <vt:i4>5</vt:i4>
      </vt:variant>
      <vt:variant>
        <vt:lpwstr>http://www.zojirushi.com/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Marilyn Matsuba</cp:lastModifiedBy>
  <cp:revision>4</cp:revision>
  <cp:lastPrinted>2015-02-24T22:11:00Z</cp:lastPrinted>
  <dcterms:created xsi:type="dcterms:W3CDTF">2018-12-05T21:09:00Z</dcterms:created>
  <dcterms:modified xsi:type="dcterms:W3CDTF">2019-02-19T23:57:00Z</dcterms:modified>
</cp:coreProperties>
</file>